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90" w:rsidRDefault="00204890" w:rsidP="00223291">
      <w:pPr>
        <w:rPr>
          <w:sz w:val="36"/>
          <w:szCs w:val="36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3    </w:t>
      </w:r>
      <w:r>
        <w:rPr>
          <w:rFonts w:hint="eastAsia"/>
          <w:sz w:val="36"/>
          <w:szCs w:val="36"/>
        </w:rPr>
        <w:t>预拌混凝土企业生产经营情况统计表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9"/>
        <w:gridCol w:w="1555"/>
        <w:gridCol w:w="2706"/>
        <w:gridCol w:w="1134"/>
        <w:gridCol w:w="1276"/>
      </w:tblGrid>
      <w:tr w:rsidR="00204890" w:rsidTr="003F478D">
        <w:trPr>
          <w:trHeight w:val="1062"/>
        </w:trPr>
        <w:tc>
          <w:tcPr>
            <w:tcW w:w="2969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ind w:firstLineChars="200" w:firstLine="480"/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设计生产方量</w:t>
            </w:r>
          </w:p>
          <w:p w:rsidR="00204890" w:rsidRPr="003F478D" w:rsidRDefault="00204890" w:rsidP="003F478D">
            <w:pPr>
              <w:ind w:firstLineChars="300" w:firstLine="720"/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（万方）</w:t>
            </w:r>
          </w:p>
        </w:tc>
        <w:tc>
          <w:tcPr>
            <w:tcW w:w="1555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6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/>
                <w:kern w:val="0"/>
                <w:szCs w:val="21"/>
              </w:rPr>
              <w:t>2017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F478D">
              <w:rPr>
                <w:rFonts w:ascii="宋体" w:hAnsi="宋体"/>
                <w:kern w:val="0"/>
                <w:szCs w:val="21"/>
              </w:rPr>
              <w:t>10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F478D">
              <w:rPr>
                <w:rFonts w:ascii="宋体" w:hAnsi="宋体"/>
                <w:kern w:val="0"/>
                <w:szCs w:val="21"/>
              </w:rPr>
              <w:t>-2018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F478D">
              <w:rPr>
                <w:rFonts w:ascii="宋体" w:hAnsi="宋体"/>
                <w:kern w:val="0"/>
                <w:szCs w:val="21"/>
              </w:rPr>
              <w:t>9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月</w:t>
            </w: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实际生产方量（万方）</w:t>
            </w:r>
          </w:p>
        </w:tc>
        <w:tc>
          <w:tcPr>
            <w:tcW w:w="2410" w:type="dxa"/>
            <w:gridSpan w:val="2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04890" w:rsidTr="003F478D">
        <w:trPr>
          <w:trHeight w:val="1140"/>
        </w:trPr>
        <w:tc>
          <w:tcPr>
            <w:tcW w:w="2969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/>
                <w:kern w:val="0"/>
                <w:sz w:val="24"/>
              </w:rPr>
              <w:t>2017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 w:rsidRPr="003F478D">
              <w:rPr>
                <w:rFonts w:ascii="宋体" w:hAnsi="宋体"/>
                <w:kern w:val="0"/>
                <w:sz w:val="24"/>
              </w:rPr>
              <w:t>10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</w:t>
            </w:r>
            <w:r w:rsidRPr="003F478D">
              <w:rPr>
                <w:rFonts w:ascii="宋体" w:hAnsi="宋体"/>
                <w:kern w:val="0"/>
                <w:sz w:val="24"/>
              </w:rPr>
              <w:t>-2018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 w:rsidRPr="003F478D">
              <w:rPr>
                <w:rFonts w:ascii="宋体" w:hAnsi="宋体"/>
                <w:kern w:val="0"/>
                <w:sz w:val="24"/>
              </w:rPr>
              <w:t>9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</w:t>
            </w: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总产值（万元）</w:t>
            </w:r>
          </w:p>
        </w:tc>
        <w:tc>
          <w:tcPr>
            <w:tcW w:w="1555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6" w:type="dxa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/>
                <w:kern w:val="0"/>
                <w:szCs w:val="21"/>
              </w:rPr>
              <w:t>2017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F478D">
              <w:rPr>
                <w:rFonts w:ascii="宋体" w:hAnsi="宋体"/>
                <w:kern w:val="0"/>
                <w:szCs w:val="21"/>
              </w:rPr>
              <w:t>10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月</w:t>
            </w:r>
            <w:r w:rsidRPr="003F478D">
              <w:rPr>
                <w:rFonts w:ascii="宋体" w:hAnsi="宋体"/>
                <w:kern w:val="0"/>
                <w:szCs w:val="21"/>
              </w:rPr>
              <w:t>-201</w:t>
            </w:r>
            <w:r w:rsidR="0083195A">
              <w:rPr>
                <w:rFonts w:ascii="宋体" w:hAnsi="宋体" w:hint="eastAsia"/>
                <w:kern w:val="0"/>
                <w:szCs w:val="21"/>
              </w:rPr>
              <w:t>8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3F478D">
              <w:rPr>
                <w:rFonts w:ascii="宋体" w:hAnsi="宋体"/>
                <w:kern w:val="0"/>
                <w:szCs w:val="21"/>
              </w:rPr>
              <w:t>9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月</w:t>
            </w:r>
          </w:p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上缴税收（万元）</w:t>
            </w:r>
          </w:p>
        </w:tc>
        <w:tc>
          <w:tcPr>
            <w:tcW w:w="2410" w:type="dxa"/>
            <w:gridSpan w:val="2"/>
          </w:tcPr>
          <w:p w:rsidR="00204890" w:rsidRPr="003F478D" w:rsidRDefault="00204890" w:rsidP="003F478D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204890" w:rsidTr="003F478D">
        <w:trPr>
          <w:trHeight w:val="722"/>
        </w:trPr>
        <w:tc>
          <w:tcPr>
            <w:tcW w:w="2969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/>
                <w:kern w:val="0"/>
                <w:sz w:val="24"/>
              </w:rPr>
              <w:t>2017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 w:rsidRPr="003F478D">
              <w:rPr>
                <w:rFonts w:ascii="宋体" w:hAnsi="宋体"/>
                <w:kern w:val="0"/>
                <w:sz w:val="24"/>
              </w:rPr>
              <w:t>10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</w:t>
            </w:r>
            <w:r w:rsidRPr="003F478D">
              <w:rPr>
                <w:rFonts w:ascii="宋体" w:hAnsi="宋体"/>
                <w:kern w:val="0"/>
                <w:sz w:val="24"/>
              </w:rPr>
              <w:t>-2018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 w:rsidRPr="003F478D">
              <w:rPr>
                <w:rFonts w:ascii="宋体" w:hAnsi="宋体"/>
                <w:kern w:val="0"/>
                <w:sz w:val="24"/>
              </w:rPr>
              <w:t>9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</w:t>
            </w:r>
          </w:p>
          <w:p w:rsidR="00204890" w:rsidRPr="003F478D" w:rsidRDefault="0083195A" w:rsidP="0083195A">
            <w:pPr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</w:t>
            </w:r>
            <w:r>
              <w:rPr>
                <w:rFonts w:ascii="宋体" w:hAnsi="宋体"/>
                <w:kern w:val="0"/>
                <w:sz w:val="24"/>
              </w:rPr>
              <w:t>收款</w:t>
            </w:r>
            <w:r>
              <w:rPr>
                <w:rFonts w:ascii="宋体" w:hAnsi="宋体" w:hint="eastAsia"/>
                <w:kern w:val="0"/>
                <w:sz w:val="24"/>
              </w:rPr>
              <w:t>增</w:t>
            </w:r>
            <w:r>
              <w:rPr>
                <w:rFonts w:ascii="宋体" w:hAnsi="宋体"/>
                <w:kern w:val="0"/>
                <w:sz w:val="24"/>
              </w:rPr>
              <w:t>加（</w:t>
            </w:r>
            <w:r>
              <w:rPr>
                <w:rFonts w:ascii="宋体" w:hAnsi="宋体" w:hint="eastAsia"/>
                <w:kern w:val="0"/>
                <w:sz w:val="24"/>
              </w:rPr>
              <w:t>或</w:t>
            </w:r>
            <w:r>
              <w:rPr>
                <w:rFonts w:ascii="宋体" w:hAnsi="宋体"/>
                <w:kern w:val="0"/>
                <w:sz w:val="24"/>
              </w:rPr>
              <w:t>减少</w:t>
            </w:r>
            <w:r>
              <w:rPr>
                <w:rFonts w:ascii="宋体" w:hAnsi="宋体" w:hint="eastAsia"/>
                <w:kern w:val="0"/>
                <w:sz w:val="24"/>
              </w:rPr>
              <w:t>）额</w:t>
            </w:r>
            <w:r w:rsidR="00204890" w:rsidRPr="003F478D">
              <w:rPr>
                <w:rFonts w:ascii="宋体" w:hAnsi="宋体" w:hint="eastAsia"/>
                <w:kern w:val="0"/>
                <w:sz w:val="24"/>
              </w:rPr>
              <w:t>（万元）</w:t>
            </w:r>
          </w:p>
        </w:tc>
        <w:tc>
          <w:tcPr>
            <w:tcW w:w="1555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2706" w:type="dxa"/>
          </w:tcPr>
          <w:p w:rsidR="00204890" w:rsidRPr="003F478D" w:rsidRDefault="00204890" w:rsidP="0083195A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从企业成立至</w:t>
            </w:r>
            <w:r w:rsidR="0083195A">
              <w:rPr>
                <w:rFonts w:ascii="宋体" w:hAnsi="宋体" w:hint="eastAsia"/>
                <w:kern w:val="0"/>
                <w:sz w:val="24"/>
              </w:rPr>
              <w:t>2018年9月累计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应收款</w:t>
            </w:r>
            <w:r w:rsidR="0083195A">
              <w:rPr>
                <w:rFonts w:ascii="宋体" w:hAnsi="宋体" w:hint="eastAsia"/>
                <w:kern w:val="0"/>
                <w:sz w:val="24"/>
              </w:rPr>
              <w:t>余</w:t>
            </w:r>
            <w:r w:rsidR="0083195A">
              <w:rPr>
                <w:rFonts w:ascii="宋体" w:hAnsi="宋体"/>
                <w:kern w:val="0"/>
                <w:sz w:val="24"/>
              </w:rPr>
              <w:t>额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（万元）</w:t>
            </w:r>
          </w:p>
        </w:tc>
        <w:tc>
          <w:tcPr>
            <w:tcW w:w="2410" w:type="dxa"/>
            <w:gridSpan w:val="2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680"/>
        </w:trPr>
        <w:tc>
          <w:tcPr>
            <w:tcW w:w="2969" w:type="dxa"/>
            <w:vMerge w:val="restart"/>
          </w:tcPr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F478D">
              <w:rPr>
                <w:rFonts w:ascii="宋体" w:hAnsi="宋体" w:hint="eastAsia"/>
                <w:kern w:val="0"/>
                <w:sz w:val="28"/>
                <w:szCs w:val="28"/>
              </w:rPr>
              <w:t>生产设备数量</w:t>
            </w:r>
          </w:p>
        </w:tc>
        <w:tc>
          <w:tcPr>
            <w:tcW w:w="1555" w:type="dxa"/>
          </w:tcPr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搅拌运输车</w:t>
            </w:r>
          </w:p>
          <w:p w:rsidR="00204890" w:rsidRPr="003F478D" w:rsidRDefault="00204890" w:rsidP="003F478D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3F478D">
              <w:rPr>
                <w:rFonts w:ascii="宋体" w:hAnsi="宋体"/>
                <w:kern w:val="0"/>
                <w:szCs w:val="21"/>
              </w:rPr>
              <w:t>(12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方以下</w:t>
            </w:r>
            <w:r w:rsidRPr="003F478D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车载泵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845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搅拌运输车</w:t>
            </w:r>
          </w:p>
          <w:p w:rsidR="00204890" w:rsidRPr="003F478D" w:rsidRDefault="00204890" w:rsidP="003F478D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3F478D">
              <w:rPr>
                <w:rFonts w:ascii="宋体" w:hAnsi="宋体"/>
                <w:kern w:val="0"/>
                <w:szCs w:val="21"/>
              </w:rPr>
              <w:t>(13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方以上</w:t>
            </w:r>
            <w:r w:rsidRPr="003F478D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汽车泵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3F478D">
        <w:trPr>
          <w:trHeight w:val="559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204890" w:rsidP="009A2CFC">
            <w:pPr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厂区防尘喷雾系统安装及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扫地车</w:t>
            </w:r>
            <w:r>
              <w:rPr>
                <w:rFonts w:ascii="宋体" w:hAnsi="宋体" w:hint="eastAsia"/>
                <w:kern w:val="0"/>
                <w:sz w:val="24"/>
              </w:rPr>
              <w:t>（辆）</w:t>
            </w:r>
          </w:p>
        </w:tc>
        <w:tc>
          <w:tcPr>
            <w:tcW w:w="5116" w:type="dxa"/>
            <w:gridSpan w:val="3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710"/>
        </w:trPr>
        <w:tc>
          <w:tcPr>
            <w:tcW w:w="2969" w:type="dxa"/>
            <w:vMerge w:val="restart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3F478D">
              <w:rPr>
                <w:rFonts w:ascii="宋体" w:hAnsi="宋体" w:hint="eastAsia"/>
                <w:kern w:val="0"/>
                <w:sz w:val="28"/>
                <w:szCs w:val="28"/>
              </w:rPr>
              <w:t>主要经济指标</w:t>
            </w:r>
          </w:p>
        </w:tc>
        <w:tc>
          <w:tcPr>
            <w:tcW w:w="1555" w:type="dxa"/>
          </w:tcPr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总产值</w:t>
            </w:r>
          </w:p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（万元）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04890" w:rsidRPr="003F478D" w:rsidRDefault="00CB337C">
            <w:pPr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</w:t>
            </w:r>
            <w:r>
              <w:rPr>
                <w:rFonts w:ascii="宋体" w:hAnsi="宋体"/>
                <w:kern w:val="0"/>
                <w:szCs w:val="21"/>
              </w:rPr>
              <w:t>往年同期比（</w:t>
            </w:r>
            <w:r>
              <w:rPr>
                <w:rFonts w:ascii="宋体" w:hAnsi="宋体" w:hint="eastAsia"/>
                <w:kern w:val="0"/>
                <w:szCs w:val="21"/>
              </w:rPr>
              <w:t>%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776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总税收</w:t>
            </w:r>
          </w:p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（万元）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04890" w:rsidRPr="003F478D" w:rsidRDefault="00CB337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</w:t>
            </w:r>
            <w:r>
              <w:rPr>
                <w:rFonts w:ascii="宋体" w:hAnsi="宋体"/>
                <w:kern w:val="0"/>
                <w:szCs w:val="21"/>
              </w:rPr>
              <w:t>往年同期比（</w:t>
            </w:r>
            <w:r>
              <w:rPr>
                <w:rFonts w:ascii="宋体" w:hAnsi="宋体" w:hint="eastAsia"/>
                <w:kern w:val="0"/>
                <w:szCs w:val="21"/>
              </w:rPr>
              <w:t>%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463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CB337C" w:rsidP="00CB337C">
            <w:pPr>
              <w:ind w:firstLineChars="100" w:firstLine="210"/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</w:t>
            </w:r>
            <w:r>
              <w:rPr>
                <w:rFonts w:ascii="宋体" w:hAnsi="宋体"/>
                <w:kern w:val="0"/>
                <w:szCs w:val="21"/>
              </w:rPr>
              <w:t>利润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万</w:t>
            </w:r>
            <w:r>
              <w:rPr>
                <w:rFonts w:ascii="宋体" w:hAnsi="宋体"/>
                <w:kern w:val="0"/>
                <w:szCs w:val="21"/>
              </w:rPr>
              <w:t>元）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04890" w:rsidRPr="003F478D" w:rsidRDefault="00CB337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</w:t>
            </w:r>
            <w:r>
              <w:rPr>
                <w:rFonts w:ascii="宋体" w:hAnsi="宋体"/>
                <w:kern w:val="0"/>
                <w:szCs w:val="21"/>
              </w:rPr>
              <w:t>往年同期比（</w:t>
            </w:r>
            <w:r>
              <w:rPr>
                <w:rFonts w:ascii="宋体" w:hAnsi="宋体" w:hint="eastAsia"/>
                <w:kern w:val="0"/>
                <w:szCs w:val="21"/>
              </w:rPr>
              <w:t>%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499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资本保值</w:t>
            </w:r>
          </w:p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增值率（</w:t>
            </w:r>
            <w:r w:rsidRPr="003F478D">
              <w:rPr>
                <w:rFonts w:ascii="宋体" w:hAnsi="宋体"/>
                <w:kern w:val="0"/>
                <w:szCs w:val="21"/>
              </w:rPr>
              <w:t>%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04890" w:rsidRPr="003F478D" w:rsidRDefault="00CB337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</w:t>
            </w:r>
            <w:r>
              <w:rPr>
                <w:rFonts w:ascii="宋体" w:hAnsi="宋体"/>
                <w:kern w:val="0"/>
                <w:szCs w:val="21"/>
              </w:rPr>
              <w:t>往年同期比（</w:t>
            </w:r>
            <w:r>
              <w:rPr>
                <w:rFonts w:ascii="宋体" w:hAnsi="宋体" w:hint="eastAsia"/>
                <w:kern w:val="0"/>
                <w:szCs w:val="21"/>
              </w:rPr>
              <w:t>%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CB337C">
        <w:trPr>
          <w:trHeight w:val="510"/>
        </w:trPr>
        <w:tc>
          <w:tcPr>
            <w:tcW w:w="2969" w:type="dxa"/>
            <w:vMerge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  <w:tc>
          <w:tcPr>
            <w:tcW w:w="1555" w:type="dxa"/>
          </w:tcPr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成本费用</w:t>
            </w:r>
          </w:p>
          <w:p w:rsidR="00204890" w:rsidRPr="003F478D" w:rsidRDefault="00204890" w:rsidP="00CB337C">
            <w:pPr>
              <w:ind w:firstLineChars="100" w:firstLine="210"/>
              <w:jc w:val="center"/>
              <w:rPr>
                <w:rFonts w:ascii="宋体"/>
                <w:kern w:val="0"/>
                <w:szCs w:val="21"/>
              </w:rPr>
            </w:pPr>
            <w:r w:rsidRPr="003F478D">
              <w:rPr>
                <w:rFonts w:ascii="宋体" w:hAnsi="宋体" w:hint="eastAsia"/>
                <w:kern w:val="0"/>
                <w:szCs w:val="21"/>
              </w:rPr>
              <w:t>利润率（</w:t>
            </w:r>
            <w:r w:rsidRPr="003F478D">
              <w:rPr>
                <w:rFonts w:ascii="宋体" w:hAnsi="宋体"/>
                <w:kern w:val="0"/>
                <w:szCs w:val="21"/>
              </w:rPr>
              <w:t>%</w:t>
            </w:r>
            <w:r w:rsidRPr="003F478D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706" w:type="dxa"/>
          </w:tcPr>
          <w:p w:rsidR="00204890" w:rsidRPr="003F478D" w:rsidRDefault="00204890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204890" w:rsidRPr="003F478D" w:rsidRDefault="00CB337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</w:t>
            </w:r>
            <w:r>
              <w:rPr>
                <w:rFonts w:ascii="宋体" w:hAnsi="宋体"/>
                <w:kern w:val="0"/>
                <w:szCs w:val="21"/>
              </w:rPr>
              <w:t>往年同期比（</w:t>
            </w:r>
            <w:r>
              <w:rPr>
                <w:rFonts w:ascii="宋体" w:hAnsi="宋体" w:hint="eastAsia"/>
                <w:kern w:val="0"/>
                <w:szCs w:val="21"/>
              </w:rPr>
              <w:t>%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</w:tc>
      </w:tr>
      <w:tr w:rsidR="00204890" w:rsidTr="003F478D">
        <w:trPr>
          <w:trHeight w:val="510"/>
        </w:trPr>
        <w:tc>
          <w:tcPr>
            <w:tcW w:w="9640" w:type="dxa"/>
            <w:gridSpan w:val="5"/>
          </w:tcPr>
          <w:p w:rsidR="00204890" w:rsidRPr="003F478D" w:rsidRDefault="00204890" w:rsidP="003F478D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备注</w:t>
            </w:r>
            <w:r w:rsidRPr="003F478D">
              <w:rPr>
                <w:rFonts w:ascii="宋体" w:hAnsi="宋体"/>
                <w:kern w:val="0"/>
                <w:sz w:val="24"/>
              </w:rPr>
              <w:t>:</w:t>
            </w:r>
            <w:bookmarkStart w:id="0" w:name="_GoBack"/>
            <w:bookmarkEnd w:id="0"/>
          </w:p>
          <w:p w:rsidR="00204890" w:rsidRPr="003F478D" w:rsidRDefault="00204890" w:rsidP="003F478D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 w:rsidRPr="003F478D">
              <w:rPr>
                <w:rFonts w:ascii="宋体" w:hAnsi="宋体"/>
                <w:kern w:val="0"/>
                <w:sz w:val="24"/>
              </w:rPr>
              <w:t>1.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资本保值增值率</w:t>
            </w:r>
            <w:r w:rsidRPr="003F478D">
              <w:rPr>
                <w:rFonts w:ascii="宋体" w:hAnsi="宋体"/>
                <w:kern w:val="0"/>
                <w:sz w:val="24"/>
              </w:rPr>
              <w:t>=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报告期期末所有者权益</w:t>
            </w:r>
            <w:r w:rsidRPr="003F478D">
              <w:rPr>
                <w:rFonts w:ascii="宋体" w:hAnsi="宋体"/>
                <w:kern w:val="0"/>
                <w:sz w:val="24"/>
              </w:rPr>
              <w:t>/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上年同期期末所有者权益×</w:t>
            </w:r>
            <w:r w:rsidRPr="003F478D">
              <w:rPr>
                <w:rFonts w:ascii="宋体" w:hAnsi="宋体"/>
                <w:kern w:val="0"/>
                <w:sz w:val="24"/>
              </w:rPr>
              <w:t>100%</w:t>
            </w:r>
          </w:p>
          <w:p w:rsidR="00204890" w:rsidRPr="003F478D" w:rsidRDefault="00204890" w:rsidP="003F478D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 w:rsidRPr="003F478D">
              <w:rPr>
                <w:rFonts w:ascii="宋体" w:hAnsi="宋体"/>
                <w:kern w:val="0"/>
                <w:sz w:val="24"/>
              </w:rPr>
              <w:t>2.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成本费用利润率</w:t>
            </w:r>
            <w:r w:rsidRPr="003F478D">
              <w:rPr>
                <w:rFonts w:ascii="宋体" w:hAnsi="宋体"/>
                <w:kern w:val="0"/>
                <w:sz w:val="24"/>
              </w:rPr>
              <w:t>=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利润总额</w:t>
            </w:r>
            <w:r w:rsidRPr="003F478D">
              <w:rPr>
                <w:rFonts w:ascii="宋体" w:hAnsi="宋体"/>
                <w:kern w:val="0"/>
                <w:sz w:val="24"/>
              </w:rPr>
              <w:t>/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成本费用总额×</w:t>
            </w:r>
            <w:r w:rsidRPr="003F478D">
              <w:rPr>
                <w:rFonts w:ascii="宋体" w:hAnsi="宋体"/>
                <w:kern w:val="0"/>
                <w:sz w:val="24"/>
              </w:rPr>
              <w:t>100%</w:t>
            </w:r>
          </w:p>
          <w:p w:rsidR="00204890" w:rsidRPr="003F478D" w:rsidRDefault="00204890" w:rsidP="00FC0119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/>
                <w:kern w:val="0"/>
                <w:sz w:val="24"/>
              </w:rPr>
              <w:t>3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．统计时间区段为</w:t>
            </w:r>
            <w:r w:rsidRPr="003F478D">
              <w:rPr>
                <w:rFonts w:ascii="宋体" w:hAnsi="宋体"/>
                <w:kern w:val="0"/>
                <w:sz w:val="24"/>
              </w:rPr>
              <w:t>:2017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10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月至</w:t>
            </w:r>
            <w:r w:rsidRPr="003F478D">
              <w:rPr>
                <w:rFonts w:ascii="宋体" w:hAnsi="宋体"/>
                <w:kern w:val="0"/>
                <w:sz w:val="24"/>
              </w:rPr>
              <w:t>2018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9</w:t>
            </w:r>
            <w:r w:rsidRPr="003F478D">
              <w:rPr>
                <w:rFonts w:ascii="宋体" w:hAnsi="宋体" w:hint="eastAsia"/>
                <w:kern w:val="0"/>
                <w:sz w:val="24"/>
              </w:rPr>
              <w:t>月。</w:t>
            </w:r>
          </w:p>
        </w:tc>
      </w:tr>
      <w:tr w:rsidR="00204890" w:rsidTr="0083195A">
        <w:trPr>
          <w:trHeight w:val="1926"/>
        </w:trPr>
        <w:tc>
          <w:tcPr>
            <w:tcW w:w="4524" w:type="dxa"/>
            <w:gridSpan w:val="2"/>
          </w:tcPr>
          <w:p w:rsidR="00204890" w:rsidRPr="003F478D" w:rsidRDefault="00204890" w:rsidP="003F478D">
            <w:pPr>
              <w:ind w:firstLineChars="100" w:firstLine="240"/>
              <w:jc w:val="left"/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 w:rsidP="003F478D">
            <w:pPr>
              <w:ind w:firstLineChars="100" w:firstLine="240"/>
              <w:jc w:val="left"/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统计单位：</w:t>
            </w:r>
          </w:p>
        </w:tc>
        <w:tc>
          <w:tcPr>
            <w:tcW w:w="5116" w:type="dxa"/>
            <w:gridSpan w:val="3"/>
          </w:tcPr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</w:p>
          <w:p w:rsidR="00204890" w:rsidRPr="003F478D" w:rsidRDefault="00204890">
            <w:pPr>
              <w:rPr>
                <w:rFonts w:ascii="宋体"/>
                <w:kern w:val="0"/>
                <w:sz w:val="24"/>
              </w:rPr>
            </w:pPr>
            <w:r w:rsidRPr="003F478D">
              <w:rPr>
                <w:rFonts w:ascii="宋体" w:hAnsi="宋体" w:hint="eastAsia"/>
                <w:kern w:val="0"/>
                <w:sz w:val="24"/>
              </w:rPr>
              <w:t>财税部门或建设行政主管部门审核意见：</w:t>
            </w:r>
          </w:p>
        </w:tc>
      </w:tr>
    </w:tbl>
    <w:p w:rsidR="00204890" w:rsidRPr="00223291" w:rsidRDefault="00204890"/>
    <w:sectPr w:rsidR="00204890" w:rsidRPr="00223291" w:rsidSect="00FC0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D2" w:rsidRDefault="00DC43D2">
      <w:r>
        <w:separator/>
      </w:r>
    </w:p>
  </w:endnote>
  <w:endnote w:type="continuationSeparator" w:id="0">
    <w:p w:rsidR="00DC43D2" w:rsidRDefault="00DC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D2" w:rsidRDefault="00DC43D2">
      <w:r>
        <w:separator/>
      </w:r>
    </w:p>
  </w:footnote>
  <w:footnote w:type="continuationSeparator" w:id="0">
    <w:p w:rsidR="00DC43D2" w:rsidRDefault="00DC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 w:rsidP="009A2CF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90" w:rsidRDefault="002048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291"/>
    <w:rsid w:val="00125136"/>
    <w:rsid w:val="00204890"/>
    <w:rsid w:val="00223291"/>
    <w:rsid w:val="00257861"/>
    <w:rsid w:val="002809D9"/>
    <w:rsid w:val="003027EB"/>
    <w:rsid w:val="003A4169"/>
    <w:rsid w:val="003D7726"/>
    <w:rsid w:val="003F391D"/>
    <w:rsid w:val="003F478D"/>
    <w:rsid w:val="00560327"/>
    <w:rsid w:val="0083195A"/>
    <w:rsid w:val="009153F1"/>
    <w:rsid w:val="0093455C"/>
    <w:rsid w:val="009A2CFC"/>
    <w:rsid w:val="00A2648E"/>
    <w:rsid w:val="00BA302A"/>
    <w:rsid w:val="00CB337C"/>
    <w:rsid w:val="00CD6A63"/>
    <w:rsid w:val="00DC43D2"/>
    <w:rsid w:val="00F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77760"/>
  <w15:docId w15:val="{4A7B9D97-5472-4FA6-97CD-594AF0C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9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29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372AA8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rsid w:val="009A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372AA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</cp:revision>
  <dcterms:created xsi:type="dcterms:W3CDTF">2018-10-25T13:29:00Z</dcterms:created>
  <dcterms:modified xsi:type="dcterms:W3CDTF">2018-10-29T02:50:00Z</dcterms:modified>
</cp:coreProperties>
</file>